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117" w:rsidRPr="00B35117" w:rsidRDefault="00B35117" w:rsidP="00B35117">
      <w:pPr>
        <w:shd w:val="clear" w:color="auto" w:fill="FFFFFF"/>
        <w:spacing w:before="48" w:after="48" w:line="240" w:lineRule="auto"/>
        <w:outlineLvl w:val="1"/>
        <w:rPr>
          <w:rFonts w:ascii="Palatino Linotype" w:eastAsia="Times New Roman" w:hAnsi="Palatino Linotype" w:cs="Times New Roman"/>
          <w:b/>
          <w:bCs/>
          <w:caps/>
          <w:color w:val="3A413E"/>
          <w:sz w:val="33"/>
          <w:szCs w:val="33"/>
          <w:lang w:eastAsia="ru-RU"/>
        </w:rPr>
      </w:pPr>
      <w:r w:rsidRPr="00B35117">
        <w:rPr>
          <w:rFonts w:ascii="Palatino Linotype" w:eastAsia="Times New Roman" w:hAnsi="Palatino Linotype" w:cs="Times New Roman"/>
          <w:b/>
          <w:bCs/>
          <w:caps/>
          <w:color w:val="3A413E"/>
          <w:sz w:val="33"/>
          <w:szCs w:val="33"/>
          <w:lang w:eastAsia="ru-RU"/>
        </w:rPr>
        <w:fldChar w:fldCharType="begin"/>
      </w:r>
      <w:r w:rsidRPr="00B35117">
        <w:rPr>
          <w:rFonts w:ascii="Palatino Linotype" w:eastAsia="Times New Roman" w:hAnsi="Palatino Linotype" w:cs="Times New Roman"/>
          <w:b/>
          <w:bCs/>
          <w:caps/>
          <w:color w:val="3A413E"/>
          <w:sz w:val="33"/>
          <w:szCs w:val="33"/>
          <w:lang w:eastAsia="ru-RU"/>
        </w:rPr>
        <w:instrText xml:space="preserve"> HYPERLINK "http://mbdou7uglegorsk.ru/content/pravila-priema-v-dou" \o "Правила приёма в ДОУ" </w:instrText>
      </w:r>
      <w:r w:rsidRPr="00B35117">
        <w:rPr>
          <w:rFonts w:ascii="Palatino Linotype" w:eastAsia="Times New Roman" w:hAnsi="Palatino Linotype" w:cs="Times New Roman"/>
          <w:b/>
          <w:bCs/>
          <w:caps/>
          <w:color w:val="3A413E"/>
          <w:sz w:val="33"/>
          <w:szCs w:val="33"/>
          <w:lang w:eastAsia="ru-RU"/>
        </w:rPr>
        <w:fldChar w:fldCharType="separate"/>
      </w:r>
      <w:r w:rsidRPr="00B35117">
        <w:rPr>
          <w:rFonts w:ascii="Palatino Linotype" w:eastAsia="Times New Roman" w:hAnsi="Palatino Linotype" w:cs="Times New Roman"/>
          <w:b/>
          <w:bCs/>
          <w:caps/>
          <w:color w:val="75847F"/>
          <w:sz w:val="33"/>
          <w:szCs w:val="33"/>
          <w:lang w:eastAsia="ru-RU"/>
        </w:rPr>
        <w:t>ПРАВИЛА ПРИЁМА В ДОУ</w:t>
      </w:r>
      <w:r w:rsidRPr="00B35117">
        <w:rPr>
          <w:rFonts w:ascii="Palatino Linotype" w:eastAsia="Times New Roman" w:hAnsi="Palatino Linotype" w:cs="Times New Roman"/>
          <w:b/>
          <w:bCs/>
          <w:caps/>
          <w:color w:val="3A413E"/>
          <w:sz w:val="33"/>
          <w:szCs w:val="33"/>
          <w:lang w:eastAsia="ru-RU"/>
        </w:rPr>
        <w:fldChar w:fldCharType="end"/>
      </w:r>
    </w:p>
    <w:p w:rsidR="00B35117" w:rsidRPr="00B35117" w:rsidRDefault="00B35117" w:rsidP="00B3511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</w:pPr>
      <w:r w:rsidRPr="00B35117">
        <w:rPr>
          <w:rFonts w:ascii="Verdana" w:eastAsia="Times New Roman" w:hAnsi="Verdana" w:cs="Times New Roman"/>
          <w:b/>
          <w:bCs/>
          <w:color w:val="3A413E"/>
          <w:sz w:val="17"/>
          <w:szCs w:val="17"/>
          <w:lang w:eastAsia="ru-RU"/>
        </w:rPr>
        <w:t xml:space="preserve">ПРАВИЛА ПРИЕМА </w:t>
      </w:r>
      <w:proofErr w:type="gramStart"/>
      <w:r w:rsidRPr="00B35117">
        <w:rPr>
          <w:rFonts w:ascii="Verdana" w:eastAsia="Times New Roman" w:hAnsi="Verdana" w:cs="Times New Roman"/>
          <w:b/>
          <w:bCs/>
          <w:color w:val="3A413E"/>
          <w:sz w:val="17"/>
          <w:szCs w:val="17"/>
          <w:lang w:eastAsia="ru-RU"/>
        </w:rPr>
        <w:t>ОБУЧАЮЩИХСЯ</w:t>
      </w:r>
      <w:proofErr w:type="gramEnd"/>
    </w:p>
    <w:p w:rsidR="00B35117" w:rsidRPr="00B35117" w:rsidRDefault="00B35117" w:rsidP="00B3511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b/>
          <w:bCs/>
          <w:color w:val="3A413E"/>
          <w:sz w:val="17"/>
          <w:szCs w:val="17"/>
          <w:lang w:eastAsia="ru-RU"/>
        </w:rPr>
        <w:t xml:space="preserve">В МКДОУ </w:t>
      </w:r>
    </w:p>
    <w:p w:rsidR="00B35117" w:rsidRPr="00B35117" w:rsidRDefault="00B35117" w:rsidP="00B3511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b/>
          <w:bCs/>
          <w:color w:val="3A413E"/>
          <w:sz w:val="17"/>
          <w:szCs w:val="17"/>
          <w:lang w:eastAsia="ru-RU"/>
        </w:rPr>
        <w:t>«Д</w:t>
      </w:r>
      <w:r w:rsidRPr="00B35117">
        <w:rPr>
          <w:rFonts w:ascii="Verdana" w:eastAsia="Times New Roman" w:hAnsi="Verdana" w:cs="Times New Roman"/>
          <w:b/>
          <w:bCs/>
          <w:color w:val="3A413E"/>
          <w:sz w:val="17"/>
          <w:szCs w:val="17"/>
          <w:lang w:eastAsia="ru-RU"/>
        </w:rPr>
        <w:t>етский сад «</w:t>
      </w:r>
      <w:r>
        <w:rPr>
          <w:rFonts w:ascii="Verdana" w:eastAsia="Times New Roman" w:hAnsi="Verdana" w:cs="Times New Roman"/>
          <w:b/>
          <w:bCs/>
          <w:color w:val="3A413E"/>
          <w:sz w:val="17"/>
          <w:szCs w:val="17"/>
          <w:lang w:eastAsia="ru-RU"/>
        </w:rPr>
        <w:t>Ласточка</w:t>
      </w:r>
      <w:r w:rsidRPr="00B35117">
        <w:rPr>
          <w:rFonts w:ascii="Verdana" w:eastAsia="Times New Roman" w:hAnsi="Verdana" w:cs="Times New Roman"/>
          <w:b/>
          <w:bCs/>
          <w:color w:val="3A413E"/>
          <w:sz w:val="17"/>
          <w:szCs w:val="17"/>
          <w:lang w:eastAsia="ru-RU"/>
        </w:rPr>
        <w:t xml:space="preserve">» </w:t>
      </w:r>
      <w:r>
        <w:rPr>
          <w:rFonts w:ascii="Verdana" w:eastAsia="Times New Roman" w:hAnsi="Verdana" w:cs="Times New Roman"/>
          <w:b/>
          <w:bCs/>
          <w:color w:val="3A413E"/>
          <w:sz w:val="17"/>
          <w:szCs w:val="17"/>
          <w:lang w:eastAsia="ru-RU"/>
        </w:rPr>
        <w:t xml:space="preserve">с.Тлярата </w:t>
      </w:r>
    </w:p>
    <w:p w:rsidR="00B35117" w:rsidRPr="00B35117" w:rsidRDefault="00B35117" w:rsidP="00B3511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</w:pPr>
      <w:r w:rsidRPr="00B35117">
        <w:rPr>
          <w:rFonts w:ascii="Verdana" w:eastAsia="Times New Roman" w:hAnsi="Verdana" w:cs="Times New Roman"/>
          <w:b/>
          <w:bCs/>
          <w:color w:val="3A413E"/>
          <w:sz w:val="17"/>
          <w:szCs w:val="17"/>
          <w:lang w:eastAsia="ru-RU"/>
        </w:rPr>
        <w:t>1.Общие положения</w:t>
      </w:r>
    </w:p>
    <w:p w:rsidR="00B35117" w:rsidRPr="00B35117" w:rsidRDefault="00B35117" w:rsidP="00B3511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</w:pPr>
      <w:r w:rsidRPr="00B35117"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  <w:t> </w:t>
      </w:r>
    </w:p>
    <w:p w:rsidR="00B35117" w:rsidRPr="00B35117" w:rsidRDefault="00B35117" w:rsidP="00B3511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</w:pPr>
      <w:r w:rsidRPr="00B35117"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  <w:t xml:space="preserve">1.1. Правила приема в </w:t>
      </w:r>
      <w:r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  <w:t xml:space="preserve">МКДОУ «Детский сад «Ласточка» </w:t>
      </w:r>
      <w:proofErr w:type="gramStart"/>
      <w:r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  <w:t>с</w:t>
      </w:r>
      <w:proofErr w:type="gramEnd"/>
      <w:r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  <w:t xml:space="preserve">. </w:t>
      </w:r>
      <w:proofErr w:type="gramStart"/>
      <w:r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  <w:t>Тлярата</w:t>
      </w:r>
      <w:proofErr w:type="gramEnd"/>
      <w:r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  <w:t xml:space="preserve"> </w:t>
      </w:r>
      <w:r w:rsidRPr="00B35117"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  <w:t>(далее – Правила) приняты в соответствии с Федеральным законом № 273-ФЗ "Об образовании в Российской Федерации" от 29.12.2012 г.</w:t>
      </w:r>
    </w:p>
    <w:p w:rsidR="00B35117" w:rsidRPr="00B35117" w:rsidRDefault="00B35117" w:rsidP="00B3511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</w:pPr>
      <w:r w:rsidRPr="00B35117"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  <w:t xml:space="preserve">1.2. Настоящие Правила приняты с целью обеспечения реализации прав детей на общедоступное, бесплатное дошкольное образование, </w:t>
      </w:r>
      <w:proofErr w:type="gramStart"/>
      <w:r w:rsidRPr="00B35117"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  <w:t>реализующем</w:t>
      </w:r>
      <w:proofErr w:type="gramEnd"/>
      <w:r w:rsidRPr="00B35117"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  <w:t xml:space="preserve"> основную общеобразовательную программу дошкольного образования.</w:t>
      </w:r>
    </w:p>
    <w:p w:rsidR="00B35117" w:rsidRPr="00B35117" w:rsidRDefault="00B35117" w:rsidP="00B3511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</w:pPr>
      <w:r w:rsidRPr="00B35117"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  <w:t> </w:t>
      </w:r>
    </w:p>
    <w:p w:rsidR="00B35117" w:rsidRPr="00B35117" w:rsidRDefault="00B35117" w:rsidP="00B3511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</w:pPr>
      <w:r w:rsidRPr="00B35117">
        <w:rPr>
          <w:rFonts w:ascii="Verdana" w:eastAsia="Times New Roman" w:hAnsi="Verdana" w:cs="Times New Roman"/>
          <w:b/>
          <w:bCs/>
          <w:color w:val="3A413E"/>
          <w:sz w:val="17"/>
          <w:szCs w:val="17"/>
          <w:lang w:eastAsia="ru-RU"/>
        </w:rPr>
        <w:t xml:space="preserve">2. Правила приема (зачисления) </w:t>
      </w:r>
      <w:proofErr w:type="gramStart"/>
      <w:r w:rsidRPr="00B35117">
        <w:rPr>
          <w:rFonts w:ascii="Verdana" w:eastAsia="Times New Roman" w:hAnsi="Verdana" w:cs="Times New Roman"/>
          <w:b/>
          <w:bCs/>
          <w:color w:val="3A413E"/>
          <w:sz w:val="17"/>
          <w:szCs w:val="17"/>
          <w:lang w:eastAsia="ru-RU"/>
        </w:rPr>
        <w:t>обучающихся</w:t>
      </w:r>
      <w:proofErr w:type="gramEnd"/>
    </w:p>
    <w:p w:rsidR="00B35117" w:rsidRPr="00B35117" w:rsidRDefault="00B35117" w:rsidP="00B3511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</w:pPr>
      <w:r w:rsidRPr="00B35117"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  <w:t> </w:t>
      </w:r>
    </w:p>
    <w:p w:rsidR="00B35117" w:rsidRPr="00B35117" w:rsidRDefault="00B35117" w:rsidP="00B3511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</w:pPr>
      <w:r w:rsidRPr="00B35117"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  <w:t>2.1. Прием детей в дошкольную образовательную организацию осуществл</w:t>
      </w:r>
      <w:r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  <w:t>яется в возрасте от 2-х до 7-</w:t>
      </w:r>
      <w:r w:rsidRPr="00B35117"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  <w:t>лет.</w:t>
      </w:r>
      <w:r w:rsidRPr="00B35117"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  <w:br/>
        <w:t>Возраст приема детей в организацию определяется его Уставом в соответствии с типом и видом организации, в зависимости от наличия в организацию необходимых условий образовательного процесса.</w:t>
      </w:r>
    </w:p>
    <w:p w:rsidR="00B35117" w:rsidRPr="00B35117" w:rsidRDefault="00B35117" w:rsidP="00B3511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</w:pPr>
      <w:r w:rsidRPr="00B35117"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  <w:t>2.2. Вступительные испытания любого вида при зачислении детей в организацию.</w:t>
      </w:r>
    </w:p>
    <w:p w:rsidR="00B35117" w:rsidRPr="00B35117" w:rsidRDefault="00B35117" w:rsidP="00B3511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</w:pPr>
      <w:r w:rsidRPr="00B35117"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  <w:t>2.3. Комплектование групп в организации проводится в соответствии с настоящими Правилами и Уставом на начало учебного года. При наличии свободных мест допускается комплектование групп из числа детей, обладающих правом внеочередного или первоочередного приема в организацию, в течение всего учебного года.</w:t>
      </w:r>
    </w:p>
    <w:p w:rsidR="00B35117" w:rsidRPr="00B35117" w:rsidRDefault="00B35117" w:rsidP="00B3511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</w:pPr>
      <w:r w:rsidRPr="00B35117"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  <w:t>2.3. Прием обучающихся в организацию оформляется приказом заведующего о зачислении ребенка по мере поступления детей в течение года на основании: </w:t>
      </w:r>
      <w:r w:rsidRPr="00B35117"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  <w:br/>
        <w:t>- путевки от управления образования</w:t>
      </w:r>
      <w:proofErr w:type="gramStart"/>
      <w:r w:rsidRPr="00B35117"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  <w:t xml:space="preserve"> </w:t>
      </w:r>
      <w:r w:rsidR="00C71AB7"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  <w:t>;</w:t>
      </w:r>
      <w:proofErr w:type="gramEnd"/>
    </w:p>
    <w:p w:rsidR="00B35117" w:rsidRPr="00B35117" w:rsidRDefault="00B35117" w:rsidP="00B3511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</w:pPr>
      <w:r w:rsidRPr="00B35117"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  <w:t>- копии свидетельства о рождении ребенка;</w:t>
      </w:r>
    </w:p>
    <w:p w:rsidR="00B35117" w:rsidRPr="00B35117" w:rsidRDefault="00B35117" w:rsidP="00B3511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</w:pPr>
      <w:r w:rsidRPr="00B35117"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  <w:t>- письменного заявления родителей (законных представителей);</w:t>
      </w:r>
    </w:p>
    <w:p w:rsidR="00B35117" w:rsidRPr="00B35117" w:rsidRDefault="00B35117" w:rsidP="00B3511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</w:pPr>
      <w:r w:rsidRPr="00B35117"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  <w:t>- медицинского заключения о состоянии здоровья ребенка;</w:t>
      </w:r>
    </w:p>
    <w:p w:rsidR="00B35117" w:rsidRPr="00B35117" w:rsidRDefault="00B35117" w:rsidP="00B3511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</w:pPr>
      <w:r w:rsidRPr="00B35117"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  <w:t>- документа, удостоверяющего личность одного из родителей (законных представителей) (подлинник и копия);</w:t>
      </w:r>
    </w:p>
    <w:p w:rsidR="00B35117" w:rsidRPr="00B35117" w:rsidRDefault="00B35117" w:rsidP="00B3511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</w:pPr>
      <w:r w:rsidRPr="00B35117"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  <w:t>- для льготной категории граждан – документы, подтверждающие право на льготы по оплате и компенсации части родительской платы за содержание ребенка в организации.</w:t>
      </w:r>
    </w:p>
    <w:p w:rsidR="00B35117" w:rsidRPr="00B35117" w:rsidRDefault="00B35117" w:rsidP="00B3511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</w:pPr>
      <w:r w:rsidRPr="00B35117"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  <w:t>2.4. Взаимоотношения между организацией и родителями (законными представителями) регулируются договором, включающим в себя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организации.</w:t>
      </w:r>
    </w:p>
    <w:p w:rsidR="00B35117" w:rsidRPr="00B35117" w:rsidRDefault="00B35117" w:rsidP="00B3511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</w:pPr>
      <w:r w:rsidRPr="00B35117"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  <w:t>         В случае отказа одной из сторон добровольно выполнить свои обязанности по договору, другая сторона вправе потребовать выполнить условия договора в судебном порядке.</w:t>
      </w:r>
    </w:p>
    <w:p w:rsidR="00B35117" w:rsidRPr="00B35117" w:rsidRDefault="00B35117" w:rsidP="00B3511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</w:pPr>
      <w:r w:rsidRPr="00B35117"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  <w:t>2.5. Договор заключается в 2-х экземплярах с выдачей 1-го экземпляра договора родителю (законному представителю). Условия договора не могут противоречить Уставу организации и настоящим Правилам.</w:t>
      </w:r>
    </w:p>
    <w:p w:rsidR="00B35117" w:rsidRPr="00B35117" w:rsidRDefault="00B35117" w:rsidP="00B3511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</w:pPr>
      <w:r w:rsidRPr="00B35117"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  <w:t>2.6. При приёме детей в организацию, организация обязано ознакомить родителей (законных представителей) со следующими документами:</w:t>
      </w:r>
      <w:r w:rsidRPr="00B35117"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  <w:br/>
        <w:t>а) Уставом;</w:t>
      </w:r>
    </w:p>
    <w:p w:rsidR="00B35117" w:rsidRPr="00B35117" w:rsidRDefault="00B35117" w:rsidP="00B3511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</w:pPr>
      <w:r w:rsidRPr="00B35117"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  <w:t xml:space="preserve">б) лицензией на </w:t>
      </w:r>
      <w:proofErr w:type="gramStart"/>
      <w:r w:rsidRPr="00B35117"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  <w:t>право ведения</w:t>
      </w:r>
      <w:proofErr w:type="gramEnd"/>
      <w:r w:rsidRPr="00B35117"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  <w:t xml:space="preserve"> образовательной деятельности;</w:t>
      </w:r>
    </w:p>
    <w:p w:rsidR="00B35117" w:rsidRPr="00B35117" w:rsidRDefault="00B35117" w:rsidP="00B3511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</w:pPr>
      <w:r w:rsidRPr="00B35117"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  <w:t>в) основной общеобразовательной программой дошкольного образования, реализуемой организацией;</w:t>
      </w:r>
    </w:p>
    <w:p w:rsidR="00B35117" w:rsidRPr="00B35117" w:rsidRDefault="00B35117" w:rsidP="00B3511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</w:pPr>
      <w:r w:rsidRPr="00B35117"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  <w:t>г) иными локальными актами, регулирующими деятельность организации и затрагивающими права и законные интересы детей и родителей (законных представителей).</w:t>
      </w:r>
    </w:p>
    <w:p w:rsidR="00B35117" w:rsidRPr="00B35117" w:rsidRDefault="00B35117" w:rsidP="00B3511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</w:pPr>
      <w:r w:rsidRPr="00B35117"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  <w:t xml:space="preserve">2.7. В организации ведется Книга учета движения детей, которая предназначена для регистрации сведений о детях, родителях (законных представителей) и </w:t>
      </w:r>
      <w:proofErr w:type="gramStart"/>
      <w:r w:rsidRPr="00B35117"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  <w:t>контроля за</w:t>
      </w:r>
      <w:proofErr w:type="gramEnd"/>
      <w:r w:rsidRPr="00B35117"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  <w:t xml:space="preserve"> движением контингента детей в организации.</w:t>
      </w:r>
    </w:p>
    <w:p w:rsidR="00B35117" w:rsidRPr="00B35117" w:rsidRDefault="00B35117" w:rsidP="00B3511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</w:pPr>
      <w:r w:rsidRPr="00B35117"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  <w:t>2.8. На каждого обучающегося формируется личное дело, в состав которого входят следующие документы:</w:t>
      </w:r>
    </w:p>
    <w:p w:rsidR="00B35117" w:rsidRPr="00B35117" w:rsidRDefault="00B35117" w:rsidP="00B3511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</w:pPr>
      <w:r w:rsidRPr="00B35117"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  <w:t>- путевка (направление);</w:t>
      </w:r>
    </w:p>
    <w:p w:rsidR="00B35117" w:rsidRPr="00B35117" w:rsidRDefault="00B35117" w:rsidP="00B3511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</w:pPr>
      <w:r w:rsidRPr="00B35117"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  <w:t>- заявление о приеме ребенка в организацию;</w:t>
      </w:r>
    </w:p>
    <w:p w:rsidR="00B35117" w:rsidRPr="00B35117" w:rsidRDefault="00B35117" w:rsidP="00B3511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</w:pPr>
      <w:r w:rsidRPr="00B35117"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  <w:t>- договор о взаимоотношениях между организацией и родителям</w:t>
      </w:r>
      <w:proofErr w:type="gramStart"/>
      <w:r w:rsidRPr="00B35117"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  <w:t>и(</w:t>
      </w:r>
      <w:proofErr w:type="gramEnd"/>
      <w:r w:rsidRPr="00B35117"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  <w:t>законными представителями);</w:t>
      </w:r>
    </w:p>
    <w:p w:rsidR="00B35117" w:rsidRPr="00B35117" w:rsidRDefault="00B35117" w:rsidP="00B3511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</w:pPr>
      <w:r w:rsidRPr="00B35117"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  <w:t>- согласие на обработку персональных данных;</w:t>
      </w:r>
    </w:p>
    <w:p w:rsidR="00B35117" w:rsidRPr="00B35117" w:rsidRDefault="00B35117" w:rsidP="00B3511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</w:pPr>
      <w:r w:rsidRPr="00B35117"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  <w:t>- копия свидетельства о рождении ребенка;</w:t>
      </w:r>
    </w:p>
    <w:p w:rsidR="00B35117" w:rsidRPr="00B35117" w:rsidRDefault="00B35117" w:rsidP="00B3511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</w:pPr>
      <w:r w:rsidRPr="00B35117"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  <w:t>- копии документов, подтверждающих право на льготы по оплате и компенсации части родительской платы за содержание ребенка в организации (копия паспорта гражданина; справка о составе семьи; выписка из решения органа местного самоуправления об установлении над ребенком опеки).</w:t>
      </w:r>
    </w:p>
    <w:p w:rsidR="00B35117" w:rsidRPr="00B35117" w:rsidRDefault="00B35117" w:rsidP="00B3511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</w:pPr>
      <w:r w:rsidRPr="00B35117"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  <w:t>2.9. Родителям может быть отказано в зачислении ребенка в организацию при отсутствии свободных мест в организации. Отсутствие свободных мест определяется как укомплектованность групп в соответствии с предельной наполняемостью, установленной в соответствии с требованиями действующего законодательства.</w:t>
      </w:r>
    </w:p>
    <w:p w:rsidR="00B35117" w:rsidRPr="00B35117" w:rsidRDefault="00B35117" w:rsidP="00B3511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</w:pPr>
      <w:r w:rsidRPr="00B35117"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  <w:t> </w:t>
      </w:r>
    </w:p>
    <w:p w:rsidR="00B35117" w:rsidRPr="00B35117" w:rsidRDefault="00B35117" w:rsidP="00B3511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</w:pPr>
      <w:r w:rsidRPr="00B35117">
        <w:rPr>
          <w:rFonts w:ascii="Verdana" w:eastAsia="Times New Roman" w:hAnsi="Verdana" w:cs="Times New Roman"/>
          <w:b/>
          <w:bCs/>
          <w:color w:val="3A413E"/>
          <w:sz w:val="17"/>
          <w:szCs w:val="17"/>
          <w:lang w:eastAsia="ru-RU"/>
        </w:rPr>
        <w:lastRenderedPageBreak/>
        <w:t>3. Правила комплектования организации</w:t>
      </w:r>
    </w:p>
    <w:p w:rsidR="00B35117" w:rsidRPr="00B35117" w:rsidRDefault="00B35117" w:rsidP="00B3511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</w:pPr>
      <w:r w:rsidRPr="00B35117"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  <w:t> </w:t>
      </w:r>
    </w:p>
    <w:p w:rsidR="00B35117" w:rsidRPr="00B35117" w:rsidRDefault="00B35117" w:rsidP="00B3511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</w:pPr>
      <w:r w:rsidRPr="00B35117"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  <w:t>3.1. Комплектование организации на новый учебный год производится в сроки с 01мая по 01 августа ежегодно, в остальное время проводится доукомплектование в соответствии с установленными нормативами.</w:t>
      </w:r>
    </w:p>
    <w:p w:rsidR="00B35117" w:rsidRPr="00B35117" w:rsidRDefault="00B35117" w:rsidP="00B3511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</w:pPr>
      <w:r w:rsidRPr="00B35117"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  <w:t>3.2. Количество групп в организации определяется исходя из их предельной наполняемости.</w:t>
      </w:r>
    </w:p>
    <w:p w:rsidR="00B35117" w:rsidRPr="00B35117" w:rsidRDefault="00B35117" w:rsidP="00B3511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</w:pPr>
      <w:r w:rsidRPr="00B35117"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  <w:t>3.3. Предельная наполняемость групп в организации устанавливается в соответствии с Уставом, санитарно-эпидемиологическими правилами и нормативами СанПиН 2.4.113049-13.</w:t>
      </w:r>
    </w:p>
    <w:p w:rsidR="00B35117" w:rsidRPr="00B35117" w:rsidRDefault="00B35117" w:rsidP="00B3511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</w:pPr>
      <w:r w:rsidRPr="00B35117"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  <w:t>3.4. В группы могут включаться как дети одного возраста, так и дети разных возрастов (разновозрастные группы), что закрепляется в Уставе организации.</w:t>
      </w:r>
    </w:p>
    <w:p w:rsidR="00B35117" w:rsidRPr="00B35117" w:rsidRDefault="00B35117" w:rsidP="00B3511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</w:pPr>
      <w:r w:rsidRPr="00B35117">
        <w:rPr>
          <w:rFonts w:ascii="Verdana" w:eastAsia="Times New Roman" w:hAnsi="Verdana" w:cs="Times New Roman"/>
          <w:b/>
          <w:bCs/>
          <w:color w:val="3A413E"/>
          <w:sz w:val="17"/>
          <w:szCs w:val="17"/>
          <w:lang w:eastAsia="ru-RU"/>
        </w:rPr>
        <w:t> </w:t>
      </w:r>
    </w:p>
    <w:p w:rsidR="00B35117" w:rsidRPr="00B35117" w:rsidRDefault="00B35117" w:rsidP="00B3511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</w:pPr>
      <w:r w:rsidRPr="00B35117">
        <w:rPr>
          <w:rFonts w:ascii="Verdana" w:eastAsia="Times New Roman" w:hAnsi="Verdana" w:cs="Times New Roman"/>
          <w:b/>
          <w:bCs/>
          <w:color w:val="3A413E"/>
          <w:sz w:val="17"/>
          <w:szCs w:val="17"/>
          <w:lang w:eastAsia="ru-RU"/>
        </w:rPr>
        <w:t xml:space="preserve">4. Сохранение места за </w:t>
      </w:r>
      <w:proofErr w:type="gramStart"/>
      <w:r w:rsidRPr="00B35117">
        <w:rPr>
          <w:rFonts w:ascii="Verdana" w:eastAsia="Times New Roman" w:hAnsi="Verdana" w:cs="Times New Roman"/>
          <w:b/>
          <w:bCs/>
          <w:color w:val="3A413E"/>
          <w:sz w:val="17"/>
          <w:szCs w:val="17"/>
          <w:lang w:eastAsia="ru-RU"/>
        </w:rPr>
        <w:t>обучающимися</w:t>
      </w:r>
      <w:proofErr w:type="gramEnd"/>
    </w:p>
    <w:p w:rsidR="00B35117" w:rsidRPr="00B35117" w:rsidRDefault="00B35117" w:rsidP="00B3511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</w:pPr>
      <w:r w:rsidRPr="00B35117"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  <w:t> </w:t>
      </w:r>
    </w:p>
    <w:p w:rsidR="00B35117" w:rsidRPr="00B35117" w:rsidRDefault="00B35117" w:rsidP="00B3511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</w:pPr>
      <w:r w:rsidRPr="00B35117"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  <w:t xml:space="preserve">4.1. Место за </w:t>
      </w:r>
      <w:proofErr w:type="gramStart"/>
      <w:r w:rsidRPr="00B35117"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  <w:t>ребенком, посещающим дошкольную образовательную организацию сохраняется</w:t>
      </w:r>
      <w:proofErr w:type="gramEnd"/>
      <w:r w:rsidRPr="00B35117"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  <w:t xml:space="preserve"> на время:</w:t>
      </w:r>
    </w:p>
    <w:p w:rsidR="00B35117" w:rsidRPr="00B35117" w:rsidRDefault="00B35117" w:rsidP="00B3511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</w:pPr>
      <w:r w:rsidRPr="00B35117"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  <w:t>- болезни;</w:t>
      </w:r>
    </w:p>
    <w:p w:rsidR="00B35117" w:rsidRPr="00B35117" w:rsidRDefault="00B35117" w:rsidP="00B3511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</w:pPr>
      <w:r w:rsidRPr="00B35117"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  <w:t>- пребывание в условиях карантина;</w:t>
      </w:r>
    </w:p>
    <w:p w:rsidR="00B35117" w:rsidRPr="00B35117" w:rsidRDefault="00B35117" w:rsidP="00B3511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</w:pPr>
      <w:r w:rsidRPr="00B35117"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  <w:t>- прохождения санаторно-курортного лечения по письменному заявлению родителей;</w:t>
      </w:r>
      <w:r w:rsidRPr="00B35117"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  <w:br/>
        <w:t>- отпуска родителей (законных представителей) сроком не более 75 дней по письменному заявлению родителей;</w:t>
      </w:r>
    </w:p>
    <w:p w:rsidR="00B35117" w:rsidRPr="00B35117" w:rsidRDefault="00B35117" w:rsidP="00B3511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</w:pPr>
      <w:r w:rsidRPr="00B35117"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  <w:t>- в иных случаях по письменному заявлению родителей.</w:t>
      </w:r>
    </w:p>
    <w:p w:rsidR="00B35117" w:rsidRPr="00B35117" w:rsidRDefault="00B35117" w:rsidP="00B3511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</w:pPr>
      <w:r w:rsidRPr="00B35117"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  <w:t> </w:t>
      </w:r>
    </w:p>
    <w:p w:rsidR="00B35117" w:rsidRPr="00B35117" w:rsidRDefault="00B35117" w:rsidP="00B3511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</w:pPr>
      <w:r w:rsidRPr="00B35117">
        <w:rPr>
          <w:rFonts w:ascii="Verdana" w:eastAsia="Times New Roman" w:hAnsi="Verdana" w:cs="Times New Roman"/>
          <w:b/>
          <w:bCs/>
          <w:color w:val="3A413E"/>
          <w:sz w:val="17"/>
          <w:szCs w:val="17"/>
          <w:lang w:eastAsia="ru-RU"/>
        </w:rPr>
        <w:t>5. Порядок перевода ребенка в другое Учреждение</w:t>
      </w:r>
    </w:p>
    <w:p w:rsidR="00B35117" w:rsidRPr="00B35117" w:rsidRDefault="00B35117" w:rsidP="00B3511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</w:pPr>
      <w:r w:rsidRPr="00B35117"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  <w:t> </w:t>
      </w:r>
    </w:p>
    <w:p w:rsidR="00B35117" w:rsidRPr="00B35117" w:rsidRDefault="00B35117" w:rsidP="00B3511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</w:pPr>
      <w:r w:rsidRPr="00B35117"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  <w:t>5.1. Родители (законные представители) детей, посещающих дошкольную образовательную организацию, имеют право перевести своего ребенка в другое Учреждение.</w:t>
      </w:r>
    </w:p>
    <w:p w:rsidR="00B35117" w:rsidRPr="00B35117" w:rsidRDefault="00B35117" w:rsidP="00B3511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</w:pPr>
      <w:r w:rsidRPr="00B35117"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  <w:t>5.2. Родители (законные представители), желающие осуществить перевод ребенка, ставят в известность об этом обстоятельстве заведующего.</w:t>
      </w:r>
    </w:p>
    <w:p w:rsidR="00B35117" w:rsidRPr="00B35117" w:rsidRDefault="00B35117" w:rsidP="00B3511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</w:pPr>
      <w:r w:rsidRPr="00B35117"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  <w:t> </w:t>
      </w:r>
    </w:p>
    <w:p w:rsidR="00B35117" w:rsidRPr="00B35117" w:rsidRDefault="00B35117" w:rsidP="00B3511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</w:pPr>
      <w:r w:rsidRPr="00B35117">
        <w:rPr>
          <w:rFonts w:ascii="Verdana" w:eastAsia="Times New Roman" w:hAnsi="Verdana" w:cs="Times New Roman"/>
          <w:b/>
          <w:bCs/>
          <w:color w:val="3A413E"/>
          <w:sz w:val="17"/>
          <w:szCs w:val="17"/>
          <w:lang w:eastAsia="ru-RU"/>
        </w:rPr>
        <w:t>6. Правила отчисления</w:t>
      </w:r>
    </w:p>
    <w:p w:rsidR="00B35117" w:rsidRPr="00B35117" w:rsidRDefault="00B35117" w:rsidP="00B3511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</w:pPr>
      <w:r w:rsidRPr="00B35117"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  <w:t> </w:t>
      </w:r>
    </w:p>
    <w:p w:rsidR="00B35117" w:rsidRPr="00B35117" w:rsidRDefault="00B35117" w:rsidP="00B3511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</w:pPr>
      <w:r w:rsidRPr="00B35117"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  <w:t>6.1. Отчисление детей из дошкольной образовательной организации оформляется приказом заведующего и осуществляется:</w:t>
      </w:r>
    </w:p>
    <w:p w:rsidR="00B35117" w:rsidRPr="00B35117" w:rsidRDefault="00B35117" w:rsidP="00B3511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</w:pPr>
      <w:r w:rsidRPr="00B35117"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  <w:t>а) при возникновении медицинских показаний;</w:t>
      </w:r>
    </w:p>
    <w:p w:rsidR="00B35117" w:rsidRPr="00B35117" w:rsidRDefault="00B35117" w:rsidP="00B3511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</w:pPr>
      <w:r w:rsidRPr="00B35117"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  <w:t>б) в связи с переходом в другое Учреждение;</w:t>
      </w:r>
    </w:p>
    <w:p w:rsidR="00B35117" w:rsidRPr="00B35117" w:rsidRDefault="00B35117" w:rsidP="00B3511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</w:pPr>
      <w:r w:rsidRPr="00B35117"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  <w:t>в) в связи с достижением ребенком предельного возраста, установленного для данного типа организации;</w:t>
      </w:r>
    </w:p>
    <w:p w:rsidR="00B35117" w:rsidRPr="00B35117" w:rsidRDefault="00B35117" w:rsidP="00B3511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</w:pPr>
      <w:r w:rsidRPr="00B35117"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  <w:t>г) по иным причинам по заявлению родителей (законных представителей);</w:t>
      </w:r>
    </w:p>
    <w:p w:rsidR="00B35117" w:rsidRPr="00B35117" w:rsidRDefault="00B35117" w:rsidP="00B3511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</w:pPr>
      <w:r w:rsidRPr="00B35117">
        <w:rPr>
          <w:rFonts w:ascii="Verdana" w:eastAsia="Times New Roman" w:hAnsi="Verdana" w:cs="Times New Roman"/>
          <w:b/>
          <w:bCs/>
          <w:color w:val="3A413E"/>
          <w:sz w:val="17"/>
          <w:szCs w:val="17"/>
          <w:lang w:eastAsia="ru-RU"/>
        </w:rPr>
        <w:t> </w:t>
      </w:r>
    </w:p>
    <w:p w:rsidR="00B35117" w:rsidRPr="00B35117" w:rsidRDefault="00B35117" w:rsidP="00B3511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</w:pPr>
      <w:r w:rsidRPr="00B35117">
        <w:rPr>
          <w:rFonts w:ascii="Verdana" w:eastAsia="Times New Roman" w:hAnsi="Verdana" w:cs="Times New Roman"/>
          <w:b/>
          <w:bCs/>
          <w:color w:val="3A413E"/>
          <w:sz w:val="17"/>
          <w:szCs w:val="17"/>
          <w:lang w:eastAsia="ru-RU"/>
        </w:rPr>
        <w:t>7.Иные положения</w:t>
      </w:r>
    </w:p>
    <w:p w:rsidR="00B35117" w:rsidRPr="00B35117" w:rsidRDefault="00B35117" w:rsidP="00B3511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</w:pPr>
      <w:r w:rsidRPr="00B35117"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  <w:t> </w:t>
      </w:r>
    </w:p>
    <w:p w:rsidR="00B35117" w:rsidRPr="00B35117" w:rsidRDefault="00B35117" w:rsidP="00B3511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</w:pPr>
      <w:r w:rsidRPr="00B35117"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  <w:t>7.1. Действие настоящего Положения распространяется на всех граждан Российской Федерации, имеющих постоянное место жительства</w:t>
      </w:r>
      <w:bookmarkStart w:id="0" w:name="_GoBack"/>
      <w:bookmarkEnd w:id="0"/>
      <w:r w:rsidRPr="00B35117"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  <w:t>, а также на беженцев и вынужденных переселенцев, иностранных граждан и лиц без гражданства.</w:t>
      </w:r>
    </w:p>
    <w:p w:rsidR="00B35117" w:rsidRPr="00B35117" w:rsidRDefault="00B35117" w:rsidP="00B3511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</w:pPr>
      <w:r w:rsidRPr="00B35117"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  <w:t> </w:t>
      </w:r>
    </w:p>
    <w:p w:rsidR="00B35117" w:rsidRPr="00B35117" w:rsidRDefault="00B35117" w:rsidP="00B3511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</w:pPr>
      <w:r w:rsidRPr="00B35117"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  <w:t> </w:t>
      </w:r>
    </w:p>
    <w:p w:rsidR="00B35117" w:rsidRPr="00B35117" w:rsidRDefault="00B35117" w:rsidP="00B3511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</w:pPr>
      <w:r w:rsidRPr="00B35117"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  <w:t> </w:t>
      </w:r>
    </w:p>
    <w:p w:rsidR="00B35117" w:rsidRPr="00B35117" w:rsidRDefault="00B35117" w:rsidP="00B351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</w:pPr>
      <w:r w:rsidRPr="00B35117">
        <w:rPr>
          <w:rFonts w:ascii="Verdana" w:eastAsia="Times New Roman" w:hAnsi="Verdana" w:cs="Times New Roman"/>
          <w:color w:val="3A413E"/>
          <w:sz w:val="17"/>
          <w:szCs w:val="17"/>
          <w:lang w:eastAsia="ru-RU"/>
        </w:rPr>
        <w:t> </w:t>
      </w:r>
    </w:p>
    <w:p w:rsidR="00C53986" w:rsidRDefault="00C53986"/>
    <w:sectPr w:rsidR="00C53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117"/>
    <w:rsid w:val="00B35117"/>
    <w:rsid w:val="00C53986"/>
    <w:rsid w:val="00C7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7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6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4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43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7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7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6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6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1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94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6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4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64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10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37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4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0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1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8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8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6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4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5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0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1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8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7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4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2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6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2018-02-15T08:23:00Z</dcterms:created>
  <dcterms:modified xsi:type="dcterms:W3CDTF">2018-02-15T08:39:00Z</dcterms:modified>
</cp:coreProperties>
</file>